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8A384" w14:textId="2BB48198" w:rsidR="00485E99" w:rsidRPr="00DE308C" w:rsidRDefault="008B2234" w:rsidP="00DE308C">
      <w:pPr>
        <w:jc w:val="center"/>
        <w:rPr>
          <w:b/>
          <w:bCs/>
          <w:sz w:val="40"/>
          <w:szCs w:val="40"/>
        </w:rPr>
      </w:pPr>
      <w:r w:rsidRPr="00DE308C">
        <w:rPr>
          <w:b/>
          <w:bCs/>
          <w:sz w:val="40"/>
          <w:szCs w:val="40"/>
        </w:rPr>
        <w:t>A Level Accounting</w:t>
      </w:r>
    </w:p>
    <w:p w14:paraId="7E3E3878" w14:textId="4C5FFD94" w:rsidR="008B2234" w:rsidRPr="00DE308C" w:rsidRDefault="008B2234" w:rsidP="00DE308C">
      <w:pPr>
        <w:jc w:val="center"/>
        <w:rPr>
          <w:b/>
          <w:bCs/>
          <w:sz w:val="40"/>
          <w:szCs w:val="40"/>
        </w:rPr>
      </w:pPr>
      <w:r w:rsidRPr="00DE308C">
        <w:rPr>
          <w:b/>
          <w:bCs/>
          <w:sz w:val="40"/>
          <w:szCs w:val="40"/>
        </w:rPr>
        <w:t>Course Schedule</w:t>
      </w:r>
      <w:r w:rsidR="00DE308C" w:rsidRPr="00DE308C">
        <w:rPr>
          <w:b/>
          <w:bCs/>
          <w:sz w:val="40"/>
          <w:szCs w:val="40"/>
        </w:rPr>
        <w:t xml:space="preserve"> – The order of the topics covered in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8B2234" w:rsidRPr="00DE308C" w14:paraId="3571A338" w14:textId="77777777" w:rsidTr="008B2234">
        <w:tc>
          <w:tcPr>
            <w:tcW w:w="1413" w:type="dxa"/>
          </w:tcPr>
          <w:p w14:paraId="1764C254" w14:textId="756DD8E9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1.</w:t>
            </w:r>
          </w:p>
        </w:tc>
        <w:tc>
          <w:tcPr>
            <w:tcW w:w="7603" w:type="dxa"/>
          </w:tcPr>
          <w:p w14:paraId="0F7FD095" w14:textId="0500412B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Introduction into the Role of the Accountant in Business</w:t>
            </w:r>
          </w:p>
        </w:tc>
      </w:tr>
      <w:tr w:rsidR="008B2234" w:rsidRPr="00DE308C" w14:paraId="57CBD90E" w14:textId="77777777" w:rsidTr="008B2234">
        <w:tc>
          <w:tcPr>
            <w:tcW w:w="1413" w:type="dxa"/>
          </w:tcPr>
          <w:p w14:paraId="638F72EF" w14:textId="64822CF3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2.</w:t>
            </w:r>
          </w:p>
        </w:tc>
        <w:tc>
          <w:tcPr>
            <w:tcW w:w="7603" w:type="dxa"/>
          </w:tcPr>
          <w:p w14:paraId="113921A1" w14:textId="5437C052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Types of Business Organisation and Sources of Finance</w:t>
            </w:r>
          </w:p>
        </w:tc>
      </w:tr>
      <w:tr w:rsidR="008B2234" w:rsidRPr="00DE308C" w14:paraId="7C301E52" w14:textId="77777777" w:rsidTr="008B2234">
        <w:tc>
          <w:tcPr>
            <w:tcW w:w="1413" w:type="dxa"/>
          </w:tcPr>
          <w:p w14:paraId="4252D76F" w14:textId="778953BF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 xml:space="preserve">3. </w:t>
            </w:r>
          </w:p>
        </w:tc>
        <w:tc>
          <w:tcPr>
            <w:tcW w:w="7603" w:type="dxa"/>
          </w:tcPr>
          <w:p w14:paraId="7F1FA5FF" w14:textId="10F4E028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 xml:space="preserve">An introductory look at what the Accounting Statements </w:t>
            </w:r>
          </w:p>
        </w:tc>
      </w:tr>
      <w:tr w:rsidR="008B2234" w:rsidRPr="00DE308C" w14:paraId="299A10EC" w14:textId="77777777" w:rsidTr="008B2234">
        <w:tc>
          <w:tcPr>
            <w:tcW w:w="1413" w:type="dxa"/>
          </w:tcPr>
          <w:p w14:paraId="5D082533" w14:textId="741AE38A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4.</w:t>
            </w:r>
          </w:p>
        </w:tc>
        <w:tc>
          <w:tcPr>
            <w:tcW w:w="7603" w:type="dxa"/>
          </w:tcPr>
          <w:p w14:paraId="73795B80" w14:textId="77777777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Double Entry Accounting</w:t>
            </w:r>
          </w:p>
          <w:p w14:paraId="1C8807A5" w14:textId="3DE9C6A3" w:rsidR="00DE308C" w:rsidRPr="00DE308C" w:rsidRDefault="00DE308C">
            <w:pPr>
              <w:rPr>
                <w:sz w:val="36"/>
                <w:szCs w:val="36"/>
              </w:rPr>
            </w:pPr>
          </w:p>
        </w:tc>
      </w:tr>
      <w:tr w:rsidR="008B2234" w:rsidRPr="00DE308C" w14:paraId="6AEE1FFE" w14:textId="77777777" w:rsidTr="008B2234">
        <w:tc>
          <w:tcPr>
            <w:tcW w:w="1413" w:type="dxa"/>
          </w:tcPr>
          <w:p w14:paraId="1687E842" w14:textId="6D1D946C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5.</w:t>
            </w:r>
          </w:p>
        </w:tc>
        <w:tc>
          <w:tcPr>
            <w:tcW w:w="7603" w:type="dxa"/>
          </w:tcPr>
          <w:p w14:paraId="600AC36A" w14:textId="77777777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The Trial Balance and Final Accounts</w:t>
            </w:r>
          </w:p>
          <w:p w14:paraId="76E5DA21" w14:textId="5388E453" w:rsidR="00DE308C" w:rsidRPr="00DE308C" w:rsidRDefault="00DE308C">
            <w:pPr>
              <w:rPr>
                <w:sz w:val="36"/>
                <w:szCs w:val="36"/>
              </w:rPr>
            </w:pPr>
          </w:p>
        </w:tc>
      </w:tr>
      <w:tr w:rsidR="008B2234" w:rsidRPr="00DE308C" w14:paraId="4F14F6F7" w14:textId="77777777" w:rsidTr="008B2234">
        <w:tc>
          <w:tcPr>
            <w:tcW w:w="1413" w:type="dxa"/>
          </w:tcPr>
          <w:p w14:paraId="4C4E44CA" w14:textId="76805105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6.</w:t>
            </w:r>
          </w:p>
        </w:tc>
        <w:tc>
          <w:tcPr>
            <w:tcW w:w="7603" w:type="dxa"/>
          </w:tcPr>
          <w:p w14:paraId="71B1DA6A" w14:textId="481C5DCB" w:rsidR="008B2234" w:rsidRPr="00DE308C" w:rsidRDefault="008B2234">
            <w:pPr>
              <w:rPr>
                <w:sz w:val="36"/>
                <w:szCs w:val="36"/>
              </w:rPr>
            </w:pPr>
            <w:proofErr w:type="gramStart"/>
            <w:r w:rsidRPr="00DE308C">
              <w:rPr>
                <w:sz w:val="36"/>
                <w:szCs w:val="36"/>
              </w:rPr>
              <w:t>Making adjustments to</w:t>
            </w:r>
            <w:proofErr w:type="gramEnd"/>
            <w:r w:rsidRPr="00DE308C">
              <w:rPr>
                <w:sz w:val="36"/>
                <w:szCs w:val="36"/>
              </w:rPr>
              <w:t xml:space="preserve"> the ledger accounts and the Financial Statements</w:t>
            </w:r>
          </w:p>
        </w:tc>
      </w:tr>
      <w:tr w:rsidR="008B2234" w:rsidRPr="00DE308C" w14:paraId="32FB4697" w14:textId="77777777" w:rsidTr="008B2234">
        <w:tc>
          <w:tcPr>
            <w:tcW w:w="1413" w:type="dxa"/>
          </w:tcPr>
          <w:p w14:paraId="72532F47" w14:textId="0CFFB0B6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 xml:space="preserve">7. </w:t>
            </w:r>
          </w:p>
        </w:tc>
        <w:tc>
          <w:tcPr>
            <w:tcW w:w="7603" w:type="dxa"/>
          </w:tcPr>
          <w:p w14:paraId="7C49B6EB" w14:textId="019D6819" w:rsidR="008B2234" w:rsidRPr="00DE308C" w:rsidRDefault="008B2234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Benefits and limitations of accounting techniques</w:t>
            </w:r>
          </w:p>
        </w:tc>
      </w:tr>
      <w:tr w:rsidR="008B2234" w:rsidRPr="00DE308C" w14:paraId="76C180F5" w14:textId="77777777" w:rsidTr="008B2234">
        <w:tc>
          <w:tcPr>
            <w:tcW w:w="1413" w:type="dxa"/>
          </w:tcPr>
          <w:p w14:paraId="6CCFD403" w14:textId="58AAE2B7" w:rsidR="008B2234" w:rsidRPr="00DE308C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8.</w:t>
            </w:r>
          </w:p>
        </w:tc>
        <w:tc>
          <w:tcPr>
            <w:tcW w:w="7603" w:type="dxa"/>
          </w:tcPr>
          <w:p w14:paraId="084B4B79" w14:textId="77777777" w:rsidR="008B2234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Correction of errors in Double Entry records</w:t>
            </w:r>
          </w:p>
          <w:p w14:paraId="7C056A07" w14:textId="6A5D4313" w:rsidR="00DE308C" w:rsidRPr="00DE308C" w:rsidRDefault="00DE308C">
            <w:pPr>
              <w:rPr>
                <w:sz w:val="36"/>
                <w:szCs w:val="36"/>
              </w:rPr>
            </w:pPr>
          </w:p>
        </w:tc>
      </w:tr>
      <w:tr w:rsidR="008B2234" w:rsidRPr="00DE308C" w14:paraId="2650779A" w14:textId="77777777" w:rsidTr="008B2234">
        <w:tc>
          <w:tcPr>
            <w:tcW w:w="1413" w:type="dxa"/>
          </w:tcPr>
          <w:p w14:paraId="5684CB11" w14:textId="2285E6D5" w:rsidR="008B2234" w:rsidRPr="00DE308C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9.</w:t>
            </w:r>
          </w:p>
        </w:tc>
        <w:tc>
          <w:tcPr>
            <w:tcW w:w="7603" w:type="dxa"/>
          </w:tcPr>
          <w:p w14:paraId="131589E4" w14:textId="77777777" w:rsidR="008B2234" w:rsidRPr="00DE308C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Accounting Concepts</w:t>
            </w:r>
          </w:p>
          <w:p w14:paraId="3F6F27A3" w14:textId="69C9921D" w:rsidR="00DE308C" w:rsidRPr="00DE308C" w:rsidRDefault="00DE308C">
            <w:pPr>
              <w:rPr>
                <w:sz w:val="36"/>
                <w:szCs w:val="36"/>
              </w:rPr>
            </w:pPr>
          </w:p>
        </w:tc>
      </w:tr>
      <w:tr w:rsidR="008B2234" w:rsidRPr="00DE308C" w14:paraId="58F194EF" w14:textId="77777777" w:rsidTr="008B2234">
        <w:tc>
          <w:tcPr>
            <w:tcW w:w="1413" w:type="dxa"/>
          </w:tcPr>
          <w:p w14:paraId="0C7394F5" w14:textId="43A618DC" w:rsidR="008B2234" w:rsidRPr="00DE308C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10.</w:t>
            </w:r>
          </w:p>
        </w:tc>
        <w:tc>
          <w:tcPr>
            <w:tcW w:w="7603" w:type="dxa"/>
          </w:tcPr>
          <w:p w14:paraId="44191FF7" w14:textId="77777777" w:rsidR="008B2234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Sole Trader and Limited Company Accounts</w:t>
            </w:r>
          </w:p>
          <w:p w14:paraId="49262F4E" w14:textId="66DEBF35" w:rsidR="00DE308C" w:rsidRPr="00DE308C" w:rsidRDefault="00DE308C">
            <w:pPr>
              <w:rPr>
                <w:sz w:val="36"/>
                <w:szCs w:val="36"/>
              </w:rPr>
            </w:pPr>
          </w:p>
        </w:tc>
      </w:tr>
      <w:tr w:rsidR="008B2234" w:rsidRPr="00DE308C" w14:paraId="4A1CC3F5" w14:textId="77777777" w:rsidTr="008B2234">
        <w:tc>
          <w:tcPr>
            <w:tcW w:w="1413" w:type="dxa"/>
          </w:tcPr>
          <w:p w14:paraId="12FCFF2E" w14:textId="506F85F2" w:rsidR="008B2234" w:rsidRPr="00DE308C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11.</w:t>
            </w:r>
          </w:p>
        </w:tc>
        <w:tc>
          <w:tcPr>
            <w:tcW w:w="7603" w:type="dxa"/>
          </w:tcPr>
          <w:p w14:paraId="0A098E89" w14:textId="77777777" w:rsidR="008B2234" w:rsidRPr="00DE308C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Ratio Analysis</w:t>
            </w:r>
          </w:p>
          <w:p w14:paraId="0ED630DA" w14:textId="6B13D23F" w:rsidR="00DE308C" w:rsidRPr="00DE308C" w:rsidRDefault="00DE308C">
            <w:pPr>
              <w:rPr>
                <w:sz w:val="36"/>
                <w:szCs w:val="36"/>
              </w:rPr>
            </w:pPr>
          </w:p>
        </w:tc>
      </w:tr>
      <w:tr w:rsidR="008B2234" w:rsidRPr="00DE308C" w14:paraId="55963A9E" w14:textId="77777777" w:rsidTr="008B2234">
        <w:tc>
          <w:tcPr>
            <w:tcW w:w="1413" w:type="dxa"/>
          </w:tcPr>
          <w:p w14:paraId="5A56D7F6" w14:textId="2319DAE7" w:rsidR="008B2234" w:rsidRPr="00DE308C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12.</w:t>
            </w:r>
          </w:p>
        </w:tc>
        <w:tc>
          <w:tcPr>
            <w:tcW w:w="7603" w:type="dxa"/>
          </w:tcPr>
          <w:p w14:paraId="47E7BC8C" w14:textId="77777777" w:rsidR="008B2234" w:rsidRPr="00DE308C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Budgeting</w:t>
            </w:r>
          </w:p>
          <w:p w14:paraId="50A7EF5A" w14:textId="20C02EA6" w:rsidR="00DE308C" w:rsidRPr="00DE308C" w:rsidRDefault="00DE308C">
            <w:pPr>
              <w:rPr>
                <w:sz w:val="36"/>
                <w:szCs w:val="36"/>
              </w:rPr>
            </w:pPr>
          </w:p>
        </w:tc>
      </w:tr>
      <w:tr w:rsidR="008B2234" w:rsidRPr="00DE308C" w14:paraId="4D590565" w14:textId="77777777" w:rsidTr="008B2234">
        <w:tc>
          <w:tcPr>
            <w:tcW w:w="1413" w:type="dxa"/>
          </w:tcPr>
          <w:p w14:paraId="6A718194" w14:textId="62F28360" w:rsidR="008B2234" w:rsidRPr="00DE308C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13.</w:t>
            </w:r>
          </w:p>
        </w:tc>
        <w:tc>
          <w:tcPr>
            <w:tcW w:w="7603" w:type="dxa"/>
          </w:tcPr>
          <w:p w14:paraId="4BCA97A3" w14:textId="77777777" w:rsidR="008B2234" w:rsidRPr="00DE308C" w:rsidRDefault="00DE308C">
            <w:pPr>
              <w:rPr>
                <w:sz w:val="36"/>
                <w:szCs w:val="36"/>
              </w:rPr>
            </w:pPr>
            <w:r w:rsidRPr="00DE308C">
              <w:rPr>
                <w:sz w:val="36"/>
                <w:szCs w:val="36"/>
              </w:rPr>
              <w:t>Break-even</w:t>
            </w:r>
          </w:p>
          <w:p w14:paraId="1F85068D" w14:textId="58FA0F64" w:rsidR="00DE308C" w:rsidRPr="00DE308C" w:rsidRDefault="00DE308C">
            <w:pPr>
              <w:rPr>
                <w:sz w:val="36"/>
                <w:szCs w:val="36"/>
              </w:rPr>
            </w:pPr>
          </w:p>
        </w:tc>
      </w:tr>
    </w:tbl>
    <w:p w14:paraId="6BE16437" w14:textId="77777777" w:rsidR="008B2234" w:rsidRPr="00DE308C" w:rsidRDefault="008B2234">
      <w:pPr>
        <w:rPr>
          <w:sz w:val="36"/>
          <w:szCs w:val="36"/>
        </w:rPr>
      </w:pPr>
    </w:p>
    <w:sectPr w:rsidR="008B2234" w:rsidRPr="00DE3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34"/>
    <w:rsid w:val="00304E1F"/>
    <w:rsid w:val="00485E99"/>
    <w:rsid w:val="00850738"/>
    <w:rsid w:val="008B2234"/>
    <w:rsid w:val="00D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697C"/>
  <w15:chartTrackingRefBased/>
  <w15:docId w15:val="{0B4A88C8-D262-4FAF-94ED-45E85287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2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98EA0-A1B4-4B98-BDFA-7CB694BE33B4}"/>
</file>

<file path=customXml/itemProps2.xml><?xml version="1.0" encoding="utf-8"?>
<ds:datastoreItem xmlns:ds="http://schemas.openxmlformats.org/officeDocument/2006/customXml" ds:itemID="{7371FD63-68F9-49EB-9A71-C6A65264AC84}"/>
</file>

<file path=customXml/itemProps3.xml><?xml version="1.0" encoding="utf-8"?>
<ds:datastoreItem xmlns:ds="http://schemas.openxmlformats.org/officeDocument/2006/customXml" ds:itemID="{59A73DB9-3858-40DA-AD64-40BC6A8D3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Raymond (Collyer's)</dc:creator>
  <cp:keywords/>
  <dc:description/>
  <cp:lastModifiedBy>Roger Raymond (Collyer's)</cp:lastModifiedBy>
  <cp:revision>1</cp:revision>
  <dcterms:created xsi:type="dcterms:W3CDTF">2024-07-22T18:53:00Z</dcterms:created>
  <dcterms:modified xsi:type="dcterms:W3CDTF">2024-07-22T19:09:00Z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</Properties>
</file>